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9227" w14:textId="77777777" w:rsidR="00CB1260" w:rsidRDefault="00CB1260" w:rsidP="00CB1260">
      <w:pPr>
        <w:spacing w:after="40"/>
        <w:ind w:left="708"/>
        <w:jc w:val="left"/>
        <w:rPr>
          <w:b/>
          <w:bCs/>
          <w:sz w:val="44"/>
          <w:szCs w:val="44"/>
        </w:rPr>
      </w:pPr>
      <w:r>
        <w:rPr>
          <w:b/>
          <w:bCs/>
          <w:sz w:val="44"/>
          <w:szCs w:val="44"/>
        </w:rPr>
        <w:t>Pressemitteilung</w:t>
      </w:r>
    </w:p>
    <w:p w14:paraId="4591B4AA" w14:textId="77777777" w:rsidR="00CB1260" w:rsidRDefault="00CB1260" w:rsidP="00CB1260">
      <w:pPr>
        <w:spacing w:after="48"/>
        <w:ind w:left="708"/>
        <w:jc w:val="left"/>
      </w:pPr>
    </w:p>
    <w:p w14:paraId="01CCB714" w14:textId="77777777" w:rsidR="00CB1260" w:rsidRDefault="00CB1260" w:rsidP="00CB1260">
      <w:pPr>
        <w:spacing w:after="40"/>
        <w:ind w:left="708"/>
        <w:jc w:val="left"/>
        <w:rPr>
          <w:sz w:val="20"/>
          <w:szCs w:val="20"/>
        </w:rPr>
      </w:pPr>
      <w:r>
        <w:rPr>
          <w:sz w:val="20"/>
          <w:szCs w:val="20"/>
        </w:rPr>
        <w:t xml:space="preserve">Nr. 075/ 2021 – 21. September 2021 </w:t>
      </w:r>
    </w:p>
    <w:p w14:paraId="25981B29" w14:textId="77777777" w:rsidR="00CB1260" w:rsidRDefault="00CB1260" w:rsidP="00CB1260">
      <w:pPr>
        <w:spacing w:after="48"/>
        <w:ind w:left="708"/>
        <w:jc w:val="left"/>
      </w:pPr>
    </w:p>
    <w:p w14:paraId="5756C3C5" w14:textId="77777777" w:rsidR="00CB1260" w:rsidRDefault="00CB1260" w:rsidP="00CB1260">
      <w:pPr>
        <w:spacing w:before="120" w:after="120"/>
        <w:ind w:left="708"/>
        <w:jc w:val="left"/>
        <w:rPr>
          <w:sz w:val="36"/>
          <w:szCs w:val="36"/>
        </w:rPr>
      </w:pPr>
      <w:r>
        <w:rPr>
          <w:sz w:val="36"/>
          <w:szCs w:val="36"/>
        </w:rPr>
        <w:t>Jetzt das Thema Berufswahl angehen!</w:t>
      </w:r>
      <w:r>
        <w:rPr>
          <w:sz w:val="36"/>
          <w:szCs w:val="36"/>
        </w:rPr>
        <w:br/>
        <w:t>Digitales Elterncafé am 29. September 2021</w:t>
      </w:r>
    </w:p>
    <w:p w14:paraId="36A13F2C" w14:textId="77777777" w:rsidR="00CB1260" w:rsidRDefault="00CB1260" w:rsidP="00CB1260">
      <w:pPr>
        <w:spacing w:line="240" w:lineRule="exact"/>
        <w:ind w:left="708"/>
        <w:rPr>
          <w:b/>
          <w:bCs/>
          <w:sz w:val="28"/>
          <w:szCs w:val="28"/>
        </w:rPr>
      </w:pPr>
    </w:p>
    <w:p w14:paraId="63015652" w14:textId="77777777" w:rsidR="00CB1260" w:rsidRDefault="00CB1260" w:rsidP="00CB1260">
      <w:pPr>
        <w:spacing w:line="240" w:lineRule="exact"/>
        <w:ind w:left="708"/>
        <w:rPr>
          <w:b/>
          <w:bCs/>
          <w:sz w:val="22"/>
          <w:szCs w:val="22"/>
        </w:rPr>
      </w:pPr>
      <w:r>
        <w:rPr>
          <w:b/>
          <w:bCs/>
          <w:sz w:val="22"/>
          <w:szCs w:val="22"/>
        </w:rPr>
        <w:t xml:space="preserve">Im digitalen Elterncafé am 29. September können sich Schülerinnen und Schüler der Oberstufe sowie deren Eltern über alle Fragen rund um die Themen Berufsorientierung und Berufswahl informieren.  </w:t>
      </w:r>
    </w:p>
    <w:p w14:paraId="455971BD" w14:textId="77777777" w:rsidR="00CB1260" w:rsidRDefault="00CB1260" w:rsidP="00CB1260">
      <w:pPr>
        <w:spacing w:line="240" w:lineRule="exact"/>
        <w:ind w:left="708"/>
        <w:rPr>
          <w:b/>
          <w:bCs/>
          <w:sz w:val="22"/>
          <w:szCs w:val="22"/>
        </w:rPr>
      </w:pPr>
    </w:p>
    <w:p w14:paraId="136D335C" w14:textId="77777777" w:rsidR="00CB1260" w:rsidRDefault="00CB1260" w:rsidP="00CB1260">
      <w:pPr>
        <w:spacing w:before="120" w:after="120" w:line="240" w:lineRule="exact"/>
        <w:ind w:left="708"/>
        <w:rPr>
          <w:sz w:val="22"/>
          <w:szCs w:val="22"/>
        </w:rPr>
      </w:pPr>
      <w:r>
        <w:rPr>
          <w:sz w:val="22"/>
          <w:szCs w:val="22"/>
        </w:rPr>
        <w:t xml:space="preserve">Eine frühzeitige Beschäftigung mit der Berufswahl ist der Schlüssel für einen erfolgreichen Einstieg in das Berufsleben. Mit ihrem gemeinsamen Angebot möchten der Stadtelternbeirat Frankfurt am Main, die Industrie und Handelskammer Frankfurt am Main, die Handwerkskammer Frankfurt-Rhein-Main, die Frankfurt University </w:t>
      </w:r>
      <w:proofErr w:type="spellStart"/>
      <w:r>
        <w:rPr>
          <w:sz w:val="22"/>
          <w:szCs w:val="22"/>
        </w:rPr>
        <w:t>of</w:t>
      </w:r>
      <w:proofErr w:type="spellEnd"/>
      <w:r>
        <w:rPr>
          <w:sz w:val="22"/>
          <w:szCs w:val="22"/>
        </w:rPr>
        <w:t xml:space="preserve"> Applied Sciences und die Agentur für Arbeit Frankfurt am Main Jugendliche und deren Eltern dabei unterstützen.</w:t>
      </w:r>
    </w:p>
    <w:p w14:paraId="5F57FFC6" w14:textId="77777777" w:rsidR="00CB1260" w:rsidRDefault="00CB1260" w:rsidP="00CB1260">
      <w:pPr>
        <w:spacing w:before="120" w:after="120" w:line="240" w:lineRule="exact"/>
        <w:ind w:left="708"/>
        <w:rPr>
          <w:sz w:val="22"/>
          <w:szCs w:val="22"/>
        </w:rPr>
      </w:pPr>
      <w:r>
        <w:rPr>
          <w:sz w:val="22"/>
          <w:szCs w:val="22"/>
        </w:rPr>
        <w:t xml:space="preserve">Im </w:t>
      </w:r>
      <w:r>
        <w:rPr>
          <w:b/>
          <w:bCs/>
          <w:sz w:val="22"/>
          <w:szCs w:val="22"/>
        </w:rPr>
        <w:t>digitalen Elterncafé</w:t>
      </w:r>
      <w:r>
        <w:rPr>
          <w:sz w:val="22"/>
          <w:szCs w:val="22"/>
        </w:rPr>
        <w:t xml:space="preserve"> am </w:t>
      </w:r>
      <w:r>
        <w:rPr>
          <w:b/>
          <w:bCs/>
          <w:sz w:val="22"/>
          <w:szCs w:val="22"/>
        </w:rPr>
        <w:t>29. September 2021 von 18:00 Uhr bis 19:30 Uhr</w:t>
      </w:r>
      <w:r>
        <w:rPr>
          <w:sz w:val="22"/>
          <w:szCs w:val="22"/>
        </w:rPr>
        <w:t xml:space="preserve"> können alle Interessierten sich rund um die Themen Berufsorientierung, Berufswahl und Ausbildungsvermittlung informieren. Auch in der aktuellen Situation gibt es viele Ausbildungsmöglichkeiten. Erste Einblicke gibt es in Form eines moderierten Austauschs. Im Anschluss gibt es die Möglichkeit, mit den Akteuren sowie den Beraterinnen und Beratern ins Gespräch zu kommen.</w:t>
      </w:r>
    </w:p>
    <w:p w14:paraId="4DFC4757" w14:textId="77777777" w:rsidR="00CB1260" w:rsidRDefault="00CB1260" w:rsidP="00CB1260">
      <w:pPr>
        <w:pStyle w:val="StandardWeb"/>
        <w:spacing w:before="40" w:beforeAutospacing="0" w:after="40" w:afterAutospacing="0"/>
        <w:ind w:left="708"/>
        <w:rPr>
          <w:rFonts w:ascii="Arial" w:hAnsi="Arial" w:cs="Arial"/>
        </w:rPr>
      </w:pPr>
      <w:r>
        <w:rPr>
          <w:rFonts w:ascii="Arial" w:hAnsi="Arial" w:cs="Arial"/>
        </w:rPr>
        <w:t xml:space="preserve">Die </w:t>
      </w:r>
      <w:r>
        <w:rPr>
          <w:rFonts w:ascii="Arial" w:hAnsi="Arial" w:cs="Arial"/>
          <w:b/>
          <w:bCs/>
        </w:rPr>
        <w:t>Anmeldung zur digitalen Veranstaltung</w:t>
      </w:r>
      <w:r>
        <w:rPr>
          <w:rFonts w:ascii="Arial" w:hAnsi="Arial" w:cs="Arial"/>
        </w:rPr>
        <w:t xml:space="preserve"> erfolgt im Vorfeld über den Link </w:t>
      </w:r>
      <w:hyperlink r:id="rId4" w:history="1">
        <w:r>
          <w:rPr>
            <w:rStyle w:val="Hyperlink"/>
            <w:rFonts w:ascii="Arial" w:hAnsi="Arial" w:cs="Arial"/>
          </w:rPr>
          <w:t>https://events.frankfurt-main.ihk.de/elterncafe2909</w:t>
        </w:r>
      </w:hyperlink>
      <w:r>
        <w:t xml:space="preserve"> </w:t>
      </w:r>
      <w:r>
        <w:rPr>
          <w:rFonts w:ascii="Arial" w:hAnsi="Arial" w:cs="Arial"/>
        </w:rPr>
        <w:t>oder direkt über den QR-Code:</w:t>
      </w:r>
    </w:p>
    <w:p w14:paraId="6249AA79" w14:textId="78ED37D8" w:rsidR="00CB1260" w:rsidRDefault="00CB1260" w:rsidP="00CB1260">
      <w:pPr>
        <w:spacing w:line="240" w:lineRule="exact"/>
        <w:ind w:left="708"/>
        <w:rPr>
          <w:sz w:val="22"/>
          <w:szCs w:val="22"/>
        </w:rPr>
      </w:pPr>
      <w:r>
        <w:rPr>
          <w:noProof/>
          <w:sz w:val="22"/>
          <w:szCs w:val="22"/>
        </w:rPr>
        <w:drawing>
          <wp:inline distT="0" distB="0" distL="0" distR="0" wp14:anchorId="5B27CED4" wp14:editId="67DBDE54">
            <wp:extent cx="5189220" cy="5189220"/>
            <wp:effectExtent l="0" t="0" r="11430" b="11430"/>
            <wp:docPr id="1" name="Grafik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QR-Cod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89220" cy="5189220"/>
                    </a:xfrm>
                    <a:prstGeom prst="rect">
                      <a:avLst/>
                    </a:prstGeom>
                    <a:noFill/>
                    <a:ln>
                      <a:noFill/>
                    </a:ln>
                  </pic:spPr>
                </pic:pic>
              </a:graphicData>
            </a:graphic>
          </wp:inline>
        </w:drawing>
      </w:r>
    </w:p>
    <w:p w14:paraId="3F1DC3F1" w14:textId="77777777" w:rsidR="00CB1260" w:rsidRDefault="00CB1260" w:rsidP="00CB1260">
      <w:pPr>
        <w:spacing w:line="240" w:lineRule="exact"/>
        <w:ind w:left="708"/>
        <w:rPr>
          <w:sz w:val="22"/>
          <w:szCs w:val="22"/>
        </w:rPr>
      </w:pPr>
    </w:p>
    <w:p w14:paraId="73F2C22C" w14:textId="27F99EA2" w:rsidR="00CB1260" w:rsidRDefault="00CB1260" w:rsidP="00CB1260">
      <w:pPr>
        <w:spacing w:line="240" w:lineRule="exact"/>
        <w:ind w:left="708"/>
        <w:rPr>
          <w:sz w:val="22"/>
          <w:szCs w:val="22"/>
        </w:rPr>
      </w:pPr>
      <w:r>
        <w:rPr>
          <w:noProof/>
        </w:rPr>
        <w:drawing>
          <wp:anchor distT="0" distB="0" distL="114300" distR="114300" simplePos="0" relativeHeight="251659264" behindDoc="0" locked="0" layoutInCell="1" allowOverlap="1" wp14:anchorId="269271E3" wp14:editId="3FE0A3D3">
            <wp:simplePos x="0" y="0"/>
            <wp:positionH relativeFrom="column">
              <wp:posOffset>1407795</wp:posOffset>
            </wp:positionH>
            <wp:positionV relativeFrom="paragraph">
              <wp:posOffset>6350</wp:posOffset>
            </wp:positionV>
            <wp:extent cx="2362200" cy="1447800"/>
            <wp:effectExtent l="0" t="0" r="0" b="0"/>
            <wp:wrapNone/>
            <wp:docPr id="2" name="Grafi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14195"/>
                    </a:xfrm>
                    <a:prstGeom prst="rect">
                      <a:avLst/>
                    </a:prstGeom>
                    <a:noFill/>
                  </pic:spPr>
                </pic:pic>
              </a:graphicData>
            </a:graphic>
            <wp14:sizeRelH relativeFrom="margin">
              <wp14:pctWidth>0</wp14:pctWidth>
            </wp14:sizeRelH>
            <wp14:sizeRelV relativeFrom="margin">
              <wp14:pctHeight>20000</wp14:pctHeight>
            </wp14:sizeRelV>
          </wp:anchor>
        </w:drawing>
      </w:r>
    </w:p>
    <w:p w14:paraId="43101915" w14:textId="77777777" w:rsidR="00CB1260" w:rsidRDefault="00CB1260" w:rsidP="00CB1260">
      <w:pPr>
        <w:spacing w:line="240" w:lineRule="exact"/>
        <w:ind w:left="708"/>
        <w:rPr>
          <w:sz w:val="22"/>
          <w:szCs w:val="22"/>
        </w:rPr>
      </w:pPr>
    </w:p>
    <w:p w14:paraId="5B9F0149" w14:textId="77777777" w:rsidR="00CB1260" w:rsidRDefault="00CB1260" w:rsidP="00CB1260">
      <w:pPr>
        <w:spacing w:line="240" w:lineRule="exact"/>
        <w:ind w:left="708"/>
        <w:rPr>
          <w:sz w:val="22"/>
          <w:szCs w:val="22"/>
        </w:rPr>
      </w:pPr>
    </w:p>
    <w:p w14:paraId="7E01325F" w14:textId="77777777" w:rsidR="00CB1260" w:rsidRDefault="00CB1260" w:rsidP="00CB1260">
      <w:pPr>
        <w:spacing w:line="240" w:lineRule="exact"/>
        <w:ind w:left="708"/>
        <w:rPr>
          <w:sz w:val="22"/>
          <w:szCs w:val="22"/>
        </w:rPr>
      </w:pPr>
    </w:p>
    <w:p w14:paraId="0EF65316" w14:textId="77777777" w:rsidR="00CB1260" w:rsidRDefault="00CB1260" w:rsidP="00CB1260">
      <w:pPr>
        <w:spacing w:line="240" w:lineRule="exact"/>
        <w:ind w:left="708"/>
        <w:rPr>
          <w:sz w:val="22"/>
          <w:szCs w:val="22"/>
        </w:rPr>
      </w:pPr>
    </w:p>
    <w:p w14:paraId="1ADE2E1D" w14:textId="77777777" w:rsidR="00CB1260" w:rsidRDefault="00CB1260" w:rsidP="00CB1260">
      <w:pPr>
        <w:spacing w:line="240" w:lineRule="exact"/>
        <w:ind w:left="708"/>
        <w:rPr>
          <w:sz w:val="22"/>
          <w:szCs w:val="22"/>
        </w:rPr>
      </w:pPr>
    </w:p>
    <w:p w14:paraId="589BCE13" w14:textId="77777777" w:rsidR="00CB1260" w:rsidRDefault="00CB1260" w:rsidP="00CB1260">
      <w:pPr>
        <w:spacing w:line="240" w:lineRule="exact"/>
        <w:ind w:left="708"/>
        <w:rPr>
          <w:sz w:val="22"/>
          <w:szCs w:val="22"/>
        </w:rPr>
      </w:pPr>
    </w:p>
    <w:p w14:paraId="6C3D89F0" w14:textId="77777777" w:rsidR="00CB1260" w:rsidRDefault="00CB1260" w:rsidP="00CB1260">
      <w:pPr>
        <w:spacing w:line="240" w:lineRule="exact"/>
        <w:ind w:left="708"/>
        <w:rPr>
          <w:sz w:val="22"/>
          <w:szCs w:val="22"/>
        </w:rPr>
      </w:pPr>
    </w:p>
    <w:p w14:paraId="0FE1B0A1" w14:textId="77777777" w:rsidR="00CB1260" w:rsidRDefault="00CB1260" w:rsidP="00CB1260">
      <w:pPr>
        <w:spacing w:line="240" w:lineRule="exact"/>
        <w:ind w:left="708"/>
        <w:rPr>
          <w:sz w:val="22"/>
          <w:szCs w:val="22"/>
        </w:rPr>
      </w:pPr>
    </w:p>
    <w:p w14:paraId="6041CE74" w14:textId="77777777" w:rsidR="00CB1260" w:rsidRDefault="00CB1260" w:rsidP="00CB1260">
      <w:pPr>
        <w:spacing w:line="240" w:lineRule="exact"/>
        <w:ind w:left="708"/>
        <w:rPr>
          <w:sz w:val="22"/>
          <w:szCs w:val="22"/>
        </w:rPr>
      </w:pPr>
    </w:p>
    <w:p w14:paraId="579A1A4C" w14:textId="77777777" w:rsidR="00CB1260" w:rsidRDefault="00CB1260" w:rsidP="00CB1260">
      <w:pPr>
        <w:spacing w:line="240" w:lineRule="exact"/>
        <w:ind w:left="708"/>
        <w:rPr>
          <w:sz w:val="22"/>
          <w:szCs w:val="22"/>
        </w:rPr>
      </w:pPr>
    </w:p>
    <w:p w14:paraId="4DEFAD80" w14:textId="77777777" w:rsidR="00CB1260" w:rsidRDefault="00CB1260" w:rsidP="00CB1260">
      <w:pPr>
        <w:spacing w:line="240" w:lineRule="exact"/>
        <w:ind w:left="708"/>
        <w:rPr>
          <w:sz w:val="20"/>
          <w:szCs w:val="20"/>
        </w:rPr>
      </w:pPr>
      <w:r>
        <w:rPr>
          <w:sz w:val="22"/>
          <w:szCs w:val="22"/>
        </w:rPr>
        <w:t>In einem zweiten Schritt werden die Zugangsdaten und alle weiteren für die Einwahl relevanten Informationen einen Tag vor der Veranstaltung an die zuvor angegebene Kontakt- E-Mail Adresse gesendet</w:t>
      </w:r>
      <w:r>
        <w:rPr>
          <w:sz w:val="20"/>
          <w:szCs w:val="20"/>
        </w:rPr>
        <w:t xml:space="preserve">. </w:t>
      </w:r>
    </w:p>
    <w:p w14:paraId="7EDFE3CF" w14:textId="77777777" w:rsidR="00CB1260" w:rsidRDefault="00CB1260" w:rsidP="00CB1260">
      <w:pPr>
        <w:spacing w:after="48"/>
        <w:ind w:left="708"/>
        <w:jc w:val="left"/>
        <w:rPr>
          <w:sz w:val="20"/>
          <w:szCs w:val="20"/>
        </w:rPr>
      </w:pPr>
      <w:r>
        <w:rPr>
          <w:sz w:val="20"/>
          <w:szCs w:val="20"/>
        </w:rPr>
        <w:t> </w:t>
      </w:r>
    </w:p>
    <w:p w14:paraId="6E337402" w14:textId="77777777" w:rsidR="00CB1260" w:rsidRDefault="00CB1260" w:rsidP="00CB1260">
      <w:pPr>
        <w:spacing w:after="48"/>
        <w:ind w:left="708"/>
        <w:jc w:val="left"/>
        <w:rPr>
          <w:sz w:val="22"/>
          <w:szCs w:val="22"/>
        </w:rPr>
      </w:pPr>
      <w:r>
        <w:rPr>
          <w:sz w:val="22"/>
          <w:szCs w:val="22"/>
        </w:rPr>
        <w:t>Mit freundlichen Grüßen</w:t>
      </w:r>
    </w:p>
    <w:p w14:paraId="46F65BA6" w14:textId="77777777" w:rsidR="00CB1260" w:rsidRDefault="00CB1260" w:rsidP="00CB1260">
      <w:pPr>
        <w:ind w:left="708"/>
        <w:rPr>
          <w:sz w:val="20"/>
          <w:szCs w:val="20"/>
        </w:rPr>
      </w:pPr>
    </w:p>
    <w:p w14:paraId="7426D0EF" w14:textId="77777777" w:rsidR="00CB1260" w:rsidRDefault="00CB1260" w:rsidP="00CB1260">
      <w:pPr>
        <w:ind w:left="708"/>
        <w:jc w:val="left"/>
        <w:rPr>
          <w:sz w:val="20"/>
          <w:szCs w:val="20"/>
        </w:rPr>
      </w:pPr>
      <w:r>
        <w:rPr>
          <w:b/>
          <w:bCs/>
          <w:sz w:val="20"/>
          <w:szCs w:val="20"/>
        </w:rPr>
        <w:t xml:space="preserve">Elke </w:t>
      </w:r>
      <w:proofErr w:type="spellStart"/>
      <w:r>
        <w:rPr>
          <w:b/>
          <w:bCs/>
          <w:sz w:val="20"/>
          <w:szCs w:val="20"/>
        </w:rPr>
        <w:t>Schleinig</w:t>
      </w:r>
      <w:proofErr w:type="spellEnd"/>
      <w:r>
        <w:rPr>
          <w:rFonts w:ascii="Times New Roman" w:hAnsi="Times New Roman" w:cs="Times New Roman"/>
        </w:rPr>
        <w:t xml:space="preserve"> </w:t>
      </w:r>
      <w:r>
        <w:rPr>
          <w:rFonts w:ascii="Times New Roman" w:hAnsi="Times New Roman" w:cs="Times New Roman"/>
        </w:rPr>
        <w:br/>
      </w:r>
      <w:r>
        <w:rPr>
          <w:sz w:val="20"/>
          <w:szCs w:val="20"/>
        </w:rPr>
        <w:t>stellv. Pressesprecherin</w:t>
      </w:r>
      <w:r>
        <w:rPr>
          <w:rFonts w:ascii="Times New Roman" w:hAnsi="Times New Roman" w:cs="Times New Roman"/>
        </w:rPr>
        <w:t xml:space="preserve"> </w:t>
      </w:r>
      <w:r>
        <w:rPr>
          <w:rFonts w:ascii="Times New Roman" w:hAnsi="Times New Roman" w:cs="Times New Roman"/>
        </w:rPr>
        <w:br/>
      </w:r>
      <w:r>
        <w:rPr>
          <w:sz w:val="20"/>
          <w:szCs w:val="20"/>
        </w:rPr>
        <w:t>Agentur für Arbeit Frankfurt am Main</w:t>
      </w:r>
      <w:r>
        <w:rPr>
          <w:rFonts w:ascii="Times New Roman" w:hAnsi="Times New Roman" w:cs="Times New Roman"/>
        </w:rPr>
        <w:t xml:space="preserve"> </w:t>
      </w:r>
      <w:r>
        <w:rPr>
          <w:rFonts w:ascii="Times New Roman" w:hAnsi="Times New Roman" w:cs="Times New Roman"/>
        </w:rPr>
        <w:br/>
      </w:r>
      <w:r>
        <w:rPr>
          <w:sz w:val="20"/>
          <w:szCs w:val="20"/>
        </w:rPr>
        <w:t>Tel.: 069/2171-2626</w:t>
      </w:r>
      <w:r>
        <w:rPr>
          <w:rFonts w:ascii="Times New Roman" w:hAnsi="Times New Roman" w:cs="Times New Roman"/>
        </w:rPr>
        <w:t xml:space="preserve"> </w:t>
      </w:r>
      <w:r>
        <w:rPr>
          <w:rFonts w:ascii="Times New Roman" w:hAnsi="Times New Roman" w:cs="Times New Roman"/>
        </w:rPr>
        <w:br/>
      </w:r>
      <w:r>
        <w:rPr>
          <w:sz w:val="20"/>
          <w:szCs w:val="20"/>
        </w:rPr>
        <w:t>Fax: 069/2171-910 -2661</w:t>
      </w:r>
      <w:r>
        <w:rPr>
          <w:rFonts w:ascii="Times New Roman" w:hAnsi="Times New Roman" w:cs="Times New Roman"/>
        </w:rPr>
        <w:t xml:space="preserve"> </w:t>
      </w:r>
      <w:r>
        <w:rPr>
          <w:rFonts w:ascii="Times New Roman" w:hAnsi="Times New Roman" w:cs="Times New Roman"/>
        </w:rPr>
        <w:br/>
      </w:r>
      <w:r>
        <w:rPr>
          <w:sz w:val="20"/>
          <w:szCs w:val="20"/>
        </w:rPr>
        <w:t xml:space="preserve">E-Mail: </w:t>
      </w:r>
      <w:hyperlink r:id="rId8" w:history="1">
        <w:r>
          <w:rPr>
            <w:rStyle w:val="Hyperlink"/>
            <w:color w:val="0000FF"/>
            <w:sz w:val="20"/>
            <w:szCs w:val="20"/>
          </w:rPr>
          <w:t>Frankfurt-Main.PresseMarketing@arbeitsagentur.de</w:t>
        </w:r>
      </w:hyperlink>
    </w:p>
    <w:p w14:paraId="102A54AB" w14:textId="77777777" w:rsidR="00CB1260" w:rsidRDefault="00CB1260" w:rsidP="00CB1260">
      <w:pPr>
        <w:ind w:left="708"/>
        <w:jc w:val="left"/>
        <w:rPr>
          <w:sz w:val="20"/>
          <w:szCs w:val="20"/>
        </w:rPr>
      </w:pPr>
    </w:p>
    <w:p w14:paraId="42FED0B4" w14:textId="77777777" w:rsidR="00CB1260" w:rsidRDefault="00CB1260" w:rsidP="00CB1260">
      <w:pPr>
        <w:ind w:left="708"/>
        <w:jc w:val="left"/>
        <w:rPr>
          <w:sz w:val="20"/>
          <w:szCs w:val="20"/>
        </w:rPr>
      </w:pPr>
      <w:r>
        <w:rPr>
          <w:sz w:val="20"/>
          <w:szCs w:val="20"/>
        </w:rPr>
        <w:t>Fischerfeldstr. 10 – 12</w:t>
      </w:r>
    </w:p>
    <w:p w14:paraId="2BFABBD0" w14:textId="22CC790C" w:rsidR="00673BDE" w:rsidRDefault="00CB1260" w:rsidP="00CB1260">
      <w:pPr>
        <w:ind w:left="708"/>
        <w:jc w:val="left"/>
      </w:pPr>
      <w:r>
        <w:rPr>
          <w:sz w:val="20"/>
          <w:szCs w:val="20"/>
        </w:rPr>
        <w:t>60259 Frankfurt</w:t>
      </w:r>
    </w:p>
    <w:sectPr w:rsidR="00673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60"/>
    <w:rsid w:val="00673BDE"/>
    <w:rsid w:val="00CB1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62DA0"/>
  <w15:chartTrackingRefBased/>
  <w15:docId w15:val="{EC39B9F2-C97E-4B92-AB7A-84BA1222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1260"/>
    <w:pPr>
      <w:spacing w:after="0" w:line="240" w:lineRule="auto"/>
      <w:jc w:val="both"/>
    </w:pPr>
    <w:rPr>
      <w:rFonts w:ascii="Arial"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B1260"/>
    <w:rPr>
      <w:color w:val="0563C1"/>
      <w:u w:val="single"/>
    </w:rPr>
  </w:style>
  <w:style w:type="paragraph" w:styleId="StandardWeb">
    <w:name w:val="Normal (Web)"/>
    <w:basedOn w:val="Standard"/>
    <w:uiPriority w:val="99"/>
    <w:semiHidden/>
    <w:unhideWhenUsed/>
    <w:rsid w:val="00CB1260"/>
    <w:pPr>
      <w:spacing w:before="100" w:beforeAutospacing="1" w:after="100" w:afterAutospacing="1"/>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furt-Main.PresseMarketing@arbeitsagentur.de"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jpg@01D7AEF6.F00905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events.frankfurt-main.ihk.de/elterncafe2909"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1701</Characters>
  <Application>Microsoft Office Word</Application>
  <DocSecurity>0</DocSecurity>
  <Lines>14</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Stadtelternbeirat Frankfurt</dc:creator>
  <cp:keywords/>
  <dc:description/>
  <cp:lastModifiedBy>Stadtelternbeirat Frankfurt</cp:lastModifiedBy>
  <cp:revision>1</cp:revision>
  <dcterms:created xsi:type="dcterms:W3CDTF">2021-09-23T10:09:00Z</dcterms:created>
  <dcterms:modified xsi:type="dcterms:W3CDTF">2021-09-23T10:10:00Z</dcterms:modified>
</cp:coreProperties>
</file>